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E88" w:rsidRDefault="00F94A51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E85872" w:rsidRPr="00504515">
              <w:rPr>
                <w:bCs/>
              </w:rPr>
              <w:t xml:space="preserve"> Мастер академске студије педагогије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E85872" w:rsidRPr="00504515">
              <w:rPr>
                <w:bCs/>
              </w:rPr>
              <w:t>Социјална педагогија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E85872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F94A51">
              <w:rPr>
                <w:b/>
                <w:bCs/>
              </w:rPr>
              <w:t>:</w:t>
            </w:r>
            <w:r>
              <w:t xml:space="preserve"> </w:t>
            </w:r>
            <w:hyperlink r:id="rId7" w:history="1">
              <w:r w:rsidRPr="00E85872">
                <w:rPr>
                  <w:rStyle w:val="Hyperlink"/>
                  <w:bCs/>
                  <w:color w:val="auto"/>
                  <w:u w:val="none"/>
                  <w:lang w:val="sr-Cyrl-RS"/>
                </w:rPr>
                <w:t>Јевтић С. Бисера</w:t>
              </w:r>
            </w:hyperlink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E85872" w:rsidRPr="00504515">
              <w:rPr>
                <w:bCs/>
                <w:szCs w:val="22"/>
                <w:lang w:val="sr-Cyrl-RS"/>
              </w:rPr>
              <w:t xml:space="preserve"> Обавезни/</w:t>
            </w:r>
            <w:r w:rsidR="00E85872" w:rsidRPr="00504515">
              <w:rPr>
                <w:szCs w:val="22"/>
                <w:lang w:val="sr-Cyrl-RS"/>
              </w:rPr>
              <w:t>Изборни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E85872" w:rsidRPr="00504515">
              <w:rPr>
                <w:bCs/>
                <w:szCs w:val="22"/>
                <w:lang w:val="sr-Cyrl-RS"/>
              </w:rPr>
              <w:t xml:space="preserve"> 6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Pr="00E85872" w:rsidRDefault="00F94A51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</w:rPr>
              <w:t>Услов:</w:t>
            </w:r>
            <w:r w:rsidR="00E85872">
              <w:rPr>
                <w:b/>
                <w:bCs/>
                <w:lang w:val="en-US"/>
              </w:rPr>
              <w:t>/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AC5E88" w:rsidRDefault="00E85872" w:rsidP="00E8587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8755F5">
              <w:rPr>
                <w:bCs/>
              </w:rPr>
              <w:t>Упознавање студената са развојни</w:t>
            </w:r>
            <w:r>
              <w:rPr>
                <w:bCs/>
              </w:rPr>
              <w:t xml:space="preserve">м токовима </w:t>
            </w:r>
            <w:r>
              <w:rPr>
                <w:bCs/>
                <w:lang w:val="sr-Cyrl-RS"/>
              </w:rPr>
              <w:t>с</w:t>
            </w:r>
            <w:r w:rsidRPr="008755F5">
              <w:rPr>
                <w:bCs/>
              </w:rPr>
              <w:t>оцијалне педагогије</w:t>
            </w:r>
            <w:r w:rsidRPr="008755F5">
              <w:rPr>
                <w:bCs/>
                <w:lang w:val="sr-Cyrl-RS"/>
              </w:rPr>
              <w:t>,</w:t>
            </w:r>
            <w:r w:rsidRPr="008755F5">
              <w:rPr>
                <w:bCs/>
              </w:rPr>
              <w:t xml:space="preserve"> њеним интердисциплинарним карактером</w:t>
            </w:r>
            <w:r w:rsidRPr="008755F5">
              <w:rPr>
                <w:bCs/>
                <w:lang w:val="sr-Cyrl-RS"/>
              </w:rPr>
              <w:t>, као</w:t>
            </w:r>
            <w:r w:rsidRPr="008755F5">
              <w:rPr>
                <w:bCs/>
              </w:rPr>
              <w:t xml:space="preserve"> и </w:t>
            </w:r>
            <w:r w:rsidRPr="008755F5">
              <w:rPr>
                <w:bCs/>
                <w:lang w:val="sr-Cyrl-RS"/>
              </w:rPr>
              <w:t>предметом проучава</w:t>
            </w:r>
            <w:r w:rsidR="005B2F85">
              <w:rPr>
                <w:bCs/>
                <w:lang w:val="sr-Cyrl-RS"/>
              </w:rPr>
              <w:t>ња и подручјима њеног деловања.</w:t>
            </w:r>
            <w:r w:rsidRPr="008755F5">
              <w:rPr>
                <w:bCs/>
                <w:lang w:val="sr-Cyrl-RS"/>
              </w:rPr>
              <w:t xml:space="preserve"> Посебан акценат ставља се на разумевање појмова социјалног укључивања, социјализације и ресоцијализације, као и на упознавање са дисоцијалним педагошким појавама, њиховом превенцијом и третманом.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AC5E88" w:rsidRPr="00E85872" w:rsidRDefault="00E85872" w:rsidP="00E8587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185D64">
              <w:rPr>
                <w:bCs/>
                <w:lang w:val="sr-Cyrl-RS"/>
              </w:rPr>
              <w:t>По завршетку курса студенти ће бити оспособљени да: анализирају и процењују социјалну условљеност педагошких појава из педагошке и холистичке перспективе; препознају, разумеју и критички сагледају дисоцијалне педагошке појаве и примене основна знања у њиховој превенцији и третману; планирају и примењују педагошке интервенције у раду са децом и младима у ризику.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E85872" w:rsidRDefault="00F94A51" w:rsidP="00E8587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="00E85872">
              <w:rPr>
                <w:i/>
                <w:iCs/>
              </w:rPr>
              <w:t>Теоријска настава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Подручја проучавања и деловања социјалне педагогије;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Однос социјалне педагогије и сродних научних дисциплина. Интердисциплинарност социјалне педагогије;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Професионални идентитет и улога социјалних педагога</w:t>
            </w:r>
            <w:r w:rsidRPr="00480EFF">
              <w:rPr>
                <w:szCs w:val="22"/>
                <w:lang w:val="sr-Latn-RS"/>
              </w:rPr>
              <w:t>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Социјалне компетенције</w:t>
            </w:r>
            <w:r>
              <w:rPr>
                <w:szCs w:val="22"/>
                <w:lang w:val="sr-Cyrl-RS"/>
              </w:rPr>
              <w:t xml:space="preserve"> и социјално функционисање</w:t>
            </w:r>
            <w:r w:rsidRPr="00480EFF">
              <w:rPr>
                <w:szCs w:val="22"/>
                <w:lang w:val="sr-Cyrl-RS"/>
              </w:rPr>
              <w:t xml:space="preserve">; 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Социјална природа васпитања и мобилност појединца у структури друштва;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Социјални облици и појаве васпитног деловања у породици, школи, групи вршњака, слободном времену, медијима, јавним установама;</w:t>
            </w:r>
          </w:p>
          <w:p w:rsidR="00E85872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 xml:space="preserve">Поремећаји у понашању младих; Дисоцијалност младих; </w:t>
            </w:r>
          </w:p>
          <w:p w:rsidR="00E85872" w:rsidRPr="00980C6B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980C6B">
              <w:rPr>
                <w:szCs w:val="22"/>
                <w:lang w:val="sr-Cyrl-RS"/>
              </w:rPr>
              <w:t>Процеси социјализације и социјална интеграција;</w:t>
            </w:r>
            <w:r w:rsidRPr="00480EFF">
              <w:t xml:space="preserve"> 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t>Малолетничко преступништво: појам, карактеристике, правни положај и системи реаговања</w:t>
            </w:r>
            <w:r w:rsidRPr="00480EFF">
              <w:rPr>
                <w:lang w:val="sr-Cyrl-RS"/>
              </w:rPr>
              <w:t>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Педагошка виктимологија: преоптерећеност ученика, школске фобије, изостајање са наставе, насиље, агресивност – узроци, последице, терапија, превенција;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Академски селф-концепт и вршњачко насиље</w:t>
            </w:r>
            <w:r w:rsidRPr="00480EFF">
              <w:rPr>
                <w:szCs w:val="22"/>
                <w:lang w:val="sr-Latn-RS"/>
              </w:rPr>
              <w:t>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Положај неуспешног ученика у мрежи односа у школи</w:t>
            </w:r>
            <w:r w:rsidRPr="00480EFF">
              <w:rPr>
                <w:szCs w:val="22"/>
                <w:lang w:val="sr-Latn-RS"/>
              </w:rPr>
              <w:t>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Превенција поремећаја у социјалном понашању младих;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Просоцијално понашање и морални развој младих: могућности подстицања и афирмације;</w:t>
            </w:r>
          </w:p>
          <w:p w:rsidR="00E85872" w:rsidRPr="00480EFF" w:rsidRDefault="00E85872" w:rsidP="00E85872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ind w:left="540"/>
              <w:jc w:val="both"/>
              <w:rPr>
                <w:szCs w:val="22"/>
                <w:lang w:val="sr-Cyrl-RS"/>
              </w:rPr>
            </w:pPr>
            <w:r w:rsidRPr="00480EFF">
              <w:rPr>
                <w:szCs w:val="22"/>
                <w:lang w:val="sr-Cyrl-RS"/>
              </w:rPr>
              <w:t>Социјална заштита деце и породице.</w:t>
            </w:r>
          </w:p>
          <w:p w:rsidR="00E85872" w:rsidRDefault="00E85872" w:rsidP="00E85872">
            <w:pPr>
              <w:widowControl/>
              <w:suppressAutoHyphens w:val="0"/>
              <w:ind w:left="540"/>
              <w:jc w:val="both"/>
              <w:rPr>
                <w:szCs w:val="22"/>
                <w:lang w:val="sr-Latn-RS"/>
              </w:rPr>
            </w:pPr>
          </w:p>
          <w:p w:rsidR="00E85872" w:rsidRDefault="00E85872" w:rsidP="00E85872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:rsidR="00AC5E88" w:rsidRPr="00E85872" w:rsidRDefault="00E85872" w:rsidP="0016477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</w:rPr>
            </w:pPr>
            <w:r w:rsidRPr="00870CA3">
              <w:rPr>
                <w:szCs w:val="22"/>
                <w:lang w:val="sr-Cyrl-RS"/>
              </w:rPr>
              <w:t>Анализа шта друштво (не)чини за данашњу децу; Утицај различитих аспеката школског окружења на социјално понашање деце и младих;  Ризични и заштитни чиниоци повезани са окружењем васпитно-образовних институција; Поремећаји у социјалном понашању и њихова појавност у школи; Социјално педагошко третирање ризичних понашања и поремећаја у понашању деце и младих; Облици подстицања просоцијалног понашања деце и младих; Педагошка виктимологија-преоптерећеност ученика, насиље, агресивност-узроци, последице, превенција, третман; Појаве васпитног деловања у групи вршњака.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436A7F" w:rsidRPr="001403BD" w:rsidRDefault="00436A7F" w:rsidP="00436A7F">
            <w:pPr>
              <w:tabs>
                <w:tab w:val="left" w:pos="567"/>
              </w:tabs>
              <w:spacing w:after="60"/>
              <w:rPr>
                <w:b/>
              </w:rPr>
            </w:pPr>
            <w:r w:rsidRPr="001403BD">
              <w:rPr>
                <w:b/>
              </w:rPr>
              <w:t xml:space="preserve">Ужа литературa: </w:t>
            </w:r>
          </w:p>
          <w:p w:rsidR="00436A7F" w:rsidRDefault="00436A7F" w:rsidP="00C17E1C">
            <w:pPr>
              <w:pStyle w:val="ListParagraph"/>
              <w:numPr>
                <w:ilvl w:val="0"/>
                <w:numId w:val="2"/>
              </w:numPr>
              <w:spacing w:after="60"/>
              <w:jc w:val="both"/>
            </w:pPr>
            <w:r>
              <w:t>Јевтић, Б. (2015)</w:t>
            </w:r>
            <w:r w:rsidRPr="00E27B32">
              <w:rPr>
                <w:lang w:val="sr-Cyrl-RS"/>
              </w:rPr>
              <w:t>.</w:t>
            </w:r>
            <w:r>
              <w:t xml:space="preserve"> </w:t>
            </w:r>
            <w:r w:rsidRPr="00E27B32">
              <w:rPr>
                <w:i/>
              </w:rPr>
              <w:t>Ретро(пер)спектива (а)социјализације</w:t>
            </w:r>
            <w:r w:rsidR="005745C1">
              <w:t xml:space="preserve"> </w:t>
            </w:r>
            <w:r w:rsidR="005745C1">
              <w:rPr>
                <w:lang w:val="sr-Cyrl-RS"/>
              </w:rPr>
              <w:t>(</w:t>
            </w:r>
            <w:r w:rsidR="005745C1" w:rsidRPr="005745C1">
              <w:t>254 стр.</w:t>
            </w:r>
            <w:r w:rsidR="005745C1" w:rsidRPr="005745C1">
              <w:rPr>
                <w:lang w:val="sr-Cyrl-RS"/>
              </w:rPr>
              <w:t>)</w:t>
            </w:r>
            <w:r w:rsidRPr="005745C1">
              <w:rPr>
                <w:lang w:val="sr-Cyrl-RS"/>
              </w:rPr>
              <w:t>.</w:t>
            </w:r>
            <w:r w:rsidRPr="00E27B32">
              <w:rPr>
                <w:lang w:val="sr-Cyrl-RS"/>
              </w:rPr>
              <w:t xml:space="preserve"> </w:t>
            </w:r>
            <w:r w:rsidR="006C7FF5">
              <w:rPr>
                <w:lang w:val="sr-Cyrl-RS"/>
              </w:rPr>
              <w:t xml:space="preserve">Ниш: </w:t>
            </w:r>
            <w:r>
              <w:t>Филозофски факултет.</w:t>
            </w:r>
          </w:p>
          <w:p w:rsidR="00436A7F" w:rsidRPr="00E27B32" w:rsidRDefault="00436A7F" w:rsidP="00C17E1C">
            <w:pPr>
              <w:pStyle w:val="ListParagraph"/>
              <w:numPr>
                <w:ilvl w:val="0"/>
                <w:numId w:val="2"/>
              </w:numPr>
              <w:spacing w:after="60"/>
              <w:jc w:val="both"/>
              <w:rPr>
                <w:lang w:val="sr-Cyrl-RS"/>
              </w:rPr>
            </w:pPr>
            <w:r>
              <w:t>Сузић, Н., Бранковић, Д. Илић, М.</w:t>
            </w:r>
            <w:r w:rsidR="00AE2864">
              <w:rPr>
                <w:lang w:val="sr-Cyrl-RS"/>
              </w:rPr>
              <w:t>, Јоргић, Д:,</w:t>
            </w:r>
            <w:r>
              <w:t xml:space="preserve"> Микановић, Б., </w:t>
            </w:r>
            <w:r w:rsidRPr="00E27B32">
              <w:rPr>
                <w:lang w:val="sr-Cyrl-RS"/>
              </w:rPr>
              <w:t xml:space="preserve">и </w:t>
            </w:r>
            <w:r>
              <w:t>Јевтић, Б. (2010)</w:t>
            </w:r>
            <w:r w:rsidRPr="00E27B32">
              <w:rPr>
                <w:lang w:val="sr-Cyrl-RS"/>
              </w:rPr>
              <w:t>.</w:t>
            </w:r>
            <w:r>
              <w:t xml:space="preserve"> </w:t>
            </w:r>
            <w:r w:rsidRPr="00E27B32">
              <w:rPr>
                <w:i/>
              </w:rPr>
              <w:t>Вршњачко насиље</w:t>
            </w:r>
            <w:r w:rsidR="00AE2864">
              <w:rPr>
                <w:i/>
                <w:lang w:val="sr-Cyrl-RS"/>
              </w:rPr>
              <w:t xml:space="preserve"> </w:t>
            </w:r>
            <w:r w:rsidR="00AE2864">
              <w:rPr>
                <w:i/>
              </w:rPr>
              <w:t>–</w:t>
            </w:r>
            <w:r w:rsidR="00AE2864">
              <w:rPr>
                <w:i/>
                <w:lang w:val="sr-Cyrl-RS"/>
              </w:rPr>
              <w:t xml:space="preserve"> </w:t>
            </w:r>
            <w:r w:rsidRPr="00E27B32">
              <w:rPr>
                <w:i/>
              </w:rPr>
              <w:t>приручник за школе</w:t>
            </w:r>
            <w:r w:rsidR="00AE2864">
              <w:rPr>
                <w:i/>
                <w:lang w:val="sr-Cyrl-RS"/>
              </w:rPr>
              <w:t xml:space="preserve"> </w:t>
            </w:r>
            <w:r w:rsidR="00AE2864" w:rsidRPr="00AE2864">
              <w:rPr>
                <w:lang w:val="sr-Cyrl-RS"/>
              </w:rPr>
              <w:t>(144 стр.)</w:t>
            </w:r>
            <w:r w:rsidRPr="00AE2864">
              <w:t>.</w:t>
            </w:r>
            <w:r>
              <w:t xml:space="preserve"> </w:t>
            </w:r>
            <w:r w:rsidR="006C7FF5">
              <w:t>Бања Лука</w:t>
            </w:r>
            <w:r w:rsidR="006C7FF5" w:rsidRPr="006C7FF5">
              <w:t xml:space="preserve">: </w:t>
            </w:r>
            <w:r>
              <w:t>Филозофски факултет:</w:t>
            </w:r>
          </w:p>
          <w:p w:rsidR="00436A7F" w:rsidRPr="009E7654" w:rsidRDefault="00436A7F" w:rsidP="00C17E1C">
            <w:pPr>
              <w:pStyle w:val="ListParagraph"/>
              <w:numPr>
                <w:ilvl w:val="0"/>
                <w:numId w:val="2"/>
              </w:numPr>
              <w:spacing w:after="60"/>
              <w:jc w:val="both"/>
              <w:rPr>
                <w:lang w:val="sr-Cyrl-RS"/>
              </w:rPr>
            </w:pPr>
            <w:r w:rsidRPr="00E27B32">
              <w:t xml:space="preserve">Мацановић, Н. (2020). </w:t>
            </w:r>
            <w:r w:rsidRPr="00E27B32">
              <w:rPr>
                <w:i/>
              </w:rPr>
              <w:t>Социјално неприлагођено понашање дјеце и адолесцената</w:t>
            </w:r>
            <w:r w:rsidR="006C7FF5" w:rsidRPr="006C7FF5">
              <w:rPr>
                <w:lang w:val="sr-Cyrl-RS"/>
              </w:rPr>
              <w:t xml:space="preserve"> (179 стр.)</w:t>
            </w:r>
            <w:r w:rsidRPr="006C7FF5">
              <w:t>.</w:t>
            </w:r>
            <w:r w:rsidRPr="00E27B32">
              <w:t xml:space="preserve"> </w:t>
            </w:r>
            <w:r w:rsidR="006C7FF5" w:rsidRPr="006C7FF5">
              <w:t xml:space="preserve">Бања Лука: </w:t>
            </w:r>
            <w:r w:rsidRPr="00E27B32">
              <w:t xml:space="preserve">Центар модерних знања. </w:t>
            </w:r>
          </w:p>
          <w:p w:rsidR="00436A7F" w:rsidRPr="00E27B32" w:rsidRDefault="00436A7F" w:rsidP="00436A7F">
            <w:pPr>
              <w:tabs>
                <w:tab w:val="left" w:pos="567"/>
              </w:tabs>
              <w:spacing w:after="60"/>
              <w:rPr>
                <w:b/>
              </w:rPr>
            </w:pPr>
            <w:r w:rsidRPr="00E27B32">
              <w:rPr>
                <w:b/>
              </w:rPr>
              <w:t xml:space="preserve">Шира литература: </w:t>
            </w:r>
          </w:p>
          <w:p w:rsidR="00436A7F" w:rsidRPr="00E27B32" w:rsidRDefault="00436A7F" w:rsidP="00436A7F">
            <w:pPr>
              <w:pStyle w:val="ListParagraph"/>
              <w:numPr>
                <w:ilvl w:val="0"/>
                <w:numId w:val="3"/>
              </w:numPr>
              <w:tabs>
                <w:tab w:val="left" w:pos="479"/>
              </w:tabs>
              <w:spacing w:after="60"/>
              <w:jc w:val="both"/>
              <w:rPr>
                <w:lang w:val="sr-Cyrl-RS"/>
              </w:rPr>
            </w:pPr>
            <w:r>
              <w:t xml:space="preserve">Јевтић, Б. (2014). Подстицање просоцијалне вредносне оријентације. У </w:t>
            </w:r>
            <w:r w:rsidRPr="00E27B32">
              <w:rPr>
                <w:i/>
              </w:rPr>
              <w:t xml:space="preserve">Унапређење квалитета живота </w:t>
            </w:r>
            <w:r w:rsidRPr="00E27B32">
              <w:rPr>
                <w:i/>
              </w:rPr>
              <w:lastRenderedPageBreak/>
              <w:t>деце и младих</w:t>
            </w:r>
            <w:r>
              <w:t xml:space="preserve"> (стр. 209–219). Удружење за подршку и креативни развој деце и младих; Едукативно-рехабилитацијски факултет Универзитета у Тузли.</w:t>
            </w:r>
          </w:p>
          <w:p w:rsidR="00436A7F" w:rsidRPr="00E27B32" w:rsidRDefault="00436A7F" w:rsidP="00436A7F">
            <w:pPr>
              <w:pStyle w:val="ListParagraph"/>
              <w:numPr>
                <w:ilvl w:val="0"/>
                <w:numId w:val="3"/>
              </w:numPr>
              <w:tabs>
                <w:tab w:val="left" w:pos="479"/>
              </w:tabs>
              <w:spacing w:after="60"/>
              <w:jc w:val="both"/>
              <w:rPr>
                <w:lang w:val="sr-Cyrl-RS"/>
              </w:rPr>
            </w:pPr>
            <w:r>
              <w:t xml:space="preserve">Јевтић, Б. (2017). Индикативни показатељи изложености вршњачком насиљу. </w:t>
            </w:r>
            <w:r w:rsidRPr="00E27B32">
              <w:rPr>
                <w:i/>
              </w:rPr>
              <w:t>Годишњак Педагошког факултета у Врању</w:t>
            </w:r>
            <w:r>
              <w:t xml:space="preserve">, </w:t>
            </w:r>
            <w:r w:rsidRPr="00E27B32">
              <w:rPr>
                <w:i/>
              </w:rPr>
              <w:t>8</w:t>
            </w:r>
            <w:r>
              <w:t>(1), 153–167. Универзитет у Нишу, Педагошки факултет у Врању.</w:t>
            </w:r>
          </w:p>
          <w:p w:rsidR="00436A7F" w:rsidRPr="00EC2262" w:rsidRDefault="00436A7F" w:rsidP="00436A7F">
            <w:pPr>
              <w:pStyle w:val="ListParagraph"/>
              <w:numPr>
                <w:ilvl w:val="0"/>
                <w:numId w:val="3"/>
              </w:numPr>
              <w:tabs>
                <w:tab w:val="left" w:pos="479"/>
              </w:tabs>
              <w:spacing w:after="60"/>
              <w:jc w:val="both"/>
              <w:rPr>
                <w:lang w:val="sr-Cyrl-RS"/>
              </w:rPr>
            </w:pPr>
            <w:r w:rsidRPr="00EC2262">
              <w:t xml:space="preserve">Јевтић, Б., и Михајловић, М. (2015). Фактори који подстичу развој делинквентног понашања младих. У </w:t>
            </w:r>
            <w:r w:rsidRPr="00EC2262">
              <w:rPr>
                <w:i/>
              </w:rPr>
              <w:t>Настава и наука у времену и простору</w:t>
            </w:r>
            <w:r w:rsidRPr="00EC2262">
              <w:t xml:space="preserve"> (стр. 387–403). Учитељски факултет, Универзитет у Приштини.</w:t>
            </w:r>
          </w:p>
          <w:p w:rsidR="00436A7F" w:rsidRPr="00E27B32" w:rsidRDefault="00436A7F" w:rsidP="00436A7F">
            <w:pPr>
              <w:pStyle w:val="ListParagraph"/>
              <w:numPr>
                <w:ilvl w:val="0"/>
                <w:numId w:val="3"/>
              </w:numPr>
              <w:tabs>
                <w:tab w:val="left" w:pos="479"/>
              </w:tabs>
              <w:spacing w:after="60"/>
              <w:jc w:val="both"/>
              <w:rPr>
                <w:lang w:val="sr-Cyrl-RS"/>
              </w:rPr>
            </w:pPr>
            <w:r>
              <w:t xml:space="preserve">Кнежевић-Флорић, О. (2007). </w:t>
            </w:r>
            <w:r w:rsidRPr="00E27B32">
              <w:rPr>
                <w:i/>
              </w:rPr>
              <w:t>Основе социјалне педагогије</w:t>
            </w:r>
            <w:r>
              <w:t>. СПД Војводине.</w:t>
            </w:r>
          </w:p>
          <w:p w:rsidR="00436A7F" w:rsidRDefault="00436A7F" w:rsidP="00436A7F">
            <w:pPr>
              <w:pStyle w:val="ListParagraph"/>
              <w:numPr>
                <w:ilvl w:val="0"/>
                <w:numId w:val="3"/>
              </w:numPr>
              <w:tabs>
                <w:tab w:val="left" w:pos="479"/>
              </w:tabs>
              <w:spacing w:after="60"/>
              <w:jc w:val="both"/>
            </w:pPr>
            <w:r w:rsidRPr="00656CBF">
              <w:t xml:space="preserve">Bouillet, D., </w:t>
            </w:r>
            <w:r>
              <w:t>i</w:t>
            </w:r>
            <w:r w:rsidRPr="00656CBF">
              <w:t xml:space="preserve"> Uzelac, S. (2007). </w:t>
            </w:r>
            <w:r w:rsidRPr="00656CBF">
              <w:rPr>
                <w:i/>
              </w:rPr>
              <w:t>Osnove socijalne pedagogije</w:t>
            </w:r>
            <w:r w:rsidRPr="00656CBF">
              <w:t>. Školska knjiga.</w:t>
            </w:r>
          </w:p>
          <w:p w:rsidR="00AC5E88" w:rsidRPr="00436A7F" w:rsidRDefault="00436A7F" w:rsidP="00436A7F">
            <w:pPr>
              <w:pStyle w:val="ListParagraph"/>
              <w:numPr>
                <w:ilvl w:val="0"/>
                <w:numId w:val="3"/>
              </w:numPr>
              <w:tabs>
                <w:tab w:val="left" w:pos="479"/>
              </w:tabs>
              <w:spacing w:after="60"/>
              <w:jc w:val="both"/>
            </w:pPr>
            <w:r>
              <w:t xml:space="preserve">Јевтић, Б., и Кнежевић-Флорић, О. (2011). </w:t>
            </w:r>
            <w:r w:rsidRPr="00436A7F">
              <w:rPr>
                <w:i/>
              </w:rPr>
              <w:t>Изазови социјално-педагошке делатности.</w:t>
            </w:r>
            <w:r>
              <w:t xml:space="preserve"> Филозофски факултет.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Pr="00436A7F" w:rsidRDefault="00F94A5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Теоријска настава:</w:t>
            </w:r>
            <w:r w:rsidR="00436A7F">
              <w:rPr>
                <w:b/>
                <w:lang w:val="en-U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Pr="00436A7F" w:rsidRDefault="00F94A5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Практична настава:</w:t>
            </w:r>
            <w:r w:rsidR="00436A7F">
              <w:rPr>
                <w:b/>
                <w:lang w:val="en-US"/>
              </w:rPr>
              <w:t xml:space="preserve"> 2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AC5E88" w:rsidRDefault="00122CFC" w:rsidP="00122CFC">
            <w:pPr>
              <w:tabs>
                <w:tab w:val="left" w:pos="567"/>
              </w:tabs>
              <w:spacing w:after="60"/>
              <w:jc w:val="both"/>
            </w:pPr>
            <w:r w:rsidRPr="00504515">
              <w:t>Садржаји овог предмета реализују се</w:t>
            </w:r>
            <w:r w:rsidRPr="00504515">
              <w:rPr>
                <w:lang w:val="sr-Cyrl-RS"/>
              </w:rPr>
              <w:t xml:space="preserve"> </w:t>
            </w:r>
            <w:r w:rsidRPr="00504515">
              <w:t>путем</w:t>
            </w:r>
            <w:r w:rsidRPr="00504515">
              <w:rPr>
                <w:lang w:val="sr-Cyrl-RS"/>
              </w:rPr>
              <w:t xml:space="preserve"> </w:t>
            </w:r>
            <w:r w:rsidRPr="00504515">
              <w:t xml:space="preserve">ангажовања студената на изради </w:t>
            </w:r>
            <w:r w:rsidRPr="00504515">
              <w:rPr>
                <w:lang w:val="sr-Cyrl-RS"/>
              </w:rPr>
              <w:t xml:space="preserve"> домаћих и семинарских радова, као и </w:t>
            </w:r>
            <w:r w:rsidRPr="00504515">
              <w:t xml:space="preserve">и </w:t>
            </w:r>
            <w:r w:rsidRPr="00504515">
              <w:rPr>
                <w:lang w:val="sr-Cyrl-RS"/>
              </w:rPr>
              <w:t>презентација индивидуалних и групних радова.</w:t>
            </w:r>
            <w:r w:rsidRPr="00504515">
              <w:t xml:space="preserve"> </w:t>
            </w:r>
            <w:r w:rsidRPr="00504515">
              <w:rPr>
                <w:lang w:val="sr-Cyrl-RS"/>
              </w:rPr>
              <w:t>У настави се примењују вербалне методе, метода посматрања, кооперативни и самостални облици рада, истраживачки рад и радионички приступ. У делу практичне наставе методички оквир обухвата израду скица за дискусију у писаној форми за сваку тематску целину, писање есеја на задате или слободно изабране теме из садржаја програма, као и прикупљање и анализу података о педагошким ситуацијама и контекстима. На основу спроведене анализе студенти самостално формулишу препоруке за унапређивање решења и израђују писани извештај.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AC5E88" w:rsidTr="00436A7F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E88" w:rsidRPr="001F6F65" w:rsidRDefault="00F94A51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5E88" w:rsidRDefault="00F94A5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5B2F85" w:rsidTr="00436A7F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>
            <w:bookmarkStart w:id="0" w:name="_GoBack"/>
            <w:bookmarkEnd w:id="0"/>
            <w:r w:rsidRPr="00917F6F">
              <w:t>усмени исп</w:t>
            </w:r>
            <w:r>
              <w:rPr>
                <w:lang w:val="sr-Cyrl-RS"/>
              </w:rPr>
              <w:t>и</w:t>
            </w:r>
            <w:r w:rsidRPr="00917F6F">
              <w:t>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>
            <w:r w:rsidRPr="00917F6F">
              <w:t>30</w:t>
            </w:r>
          </w:p>
        </w:tc>
      </w:tr>
      <w:tr w:rsidR="005B2F85" w:rsidTr="00436A7F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/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/>
        </w:tc>
      </w:tr>
      <w:tr w:rsidR="005B2F85" w:rsidTr="00436A7F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колоквијум-и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/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/>
        </w:tc>
      </w:tr>
      <w:tr w:rsidR="005B2F85" w:rsidTr="00436A7F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семинар-и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F85" w:rsidRPr="00917F6F" w:rsidRDefault="005B2F85" w:rsidP="005B2F85">
            <w:r w:rsidRPr="00917F6F"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/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F85" w:rsidRPr="00917F6F" w:rsidRDefault="005B2F85" w:rsidP="005B2F85"/>
        </w:tc>
      </w:tr>
    </w:tbl>
    <w:p w:rsidR="00AC5E88" w:rsidRDefault="00AC5E88">
      <w:pPr>
        <w:jc w:val="center"/>
        <w:rPr>
          <w:bCs/>
        </w:rPr>
      </w:pPr>
    </w:p>
    <w:sectPr w:rsidR="00AC5E88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CF3" w:rsidRDefault="00780CF3">
      <w:r>
        <w:separator/>
      </w:r>
    </w:p>
  </w:endnote>
  <w:endnote w:type="continuationSeparator" w:id="0">
    <w:p w:rsidR="00780CF3" w:rsidRDefault="0078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E88" w:rsidRDefault="00F94A51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CF3" w:rsidRDefault="00780CF3">
      <w:r>
        <w:separator/>
      </w:r>
    </w:p>
  </w:footnote>
  <w:footnote w:type="continuationSeparator" w:id="0">
    <w:p w:rsidR="00780CF3" w:rsidRDefault="0078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E88" w:rsidRDefault="00AC5E88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AC5E88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5E88" w:rsidRDefault="00F94A51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AC5E88" w:rsidRDefault="00F94A5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AC5E88" w:rsidRDefault="00F94A51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C5E88" w:rsidRDefault="00F94A51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C5E88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5E88" w:rsidRDefault="00AC5E88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AC5E88" w:rsidRDefault="00F94A5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5E88" w:rsidRDefault="00AC5E88">
          <w:pPr>
            <w:pStyle w:val="Header"/>
            <w:jc w:val="right"/>
          </w:pPr>
        </w:p>
      </w:tc>
    </w:tr>
    <w:tr w:rsidR="00AC5E88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5E88" w:rsidRDefault="00AC5E88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AC5E88" w:rsidRDefault="00F94A51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C5E88" w:rsidRDefault="00AC5E88">
          <w:pPr>
            <w:pStyle w:val="Header"/>
            <w:jc w:val="right"/>
          </w:pPr>
        </w:p>
      </w:tc>
    </w:tr>
  </w:tbl>
  <w:p w:rsidR="00AC5E88" w:rsidRDefault="00AC5E8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4306F"/>
    <w:multiLevelType w:val="hybridMultilevel"/>
    <w:tmpl w:val="920EC5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E4FB6"/>
    <w:multiLevelType w:val="hybridMultilevel"/>
    <w:tmpl w:val="A22A9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22EAD"/>
    <w:multiLevelType w:val="hybridMultilevel"/>
    <w:tmpl w:val="9BC8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E88"/>
    <w:rsid w:val="00122CFC"/>
    <w:rsid w:val="0016477D"/>
    <w:rsid w:val="001F6F65"/>
    <w:rsid w:val="00436A7F"/>
    <w:rsid w:val="005745C1"/>
    <w:rsid w:val="005B2F85"/>
    <w:rsid w:val="006C7FF5"/>
    <w:rsid w:val="0071395C"/>
    <w:rsid w:val="00780CF3"/>
    <w:rsid w:val="007A058D"/>
    <w:rsid w:val="00972CC0"/>
    <w:rsid w:val="00AC5E88"/>
    <w:rsid w:val="00AE2864"/>
    <w:rsid w:val="00C17E1C"/>
    <w:rsid w:val="00E85872"/>
    <w:rsid w:val="00F4216E"/>
    <w:rsid w:val="00F9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E5DC"/>
  <w15:docId w15:val="{DF1F91DF-1594-461A-A0A7-E3A0C4D02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Danijela\Desktop\Tabele%20standarda%209\Tabela%209.1.%20Naucne%20strucne%20i%20umetnicke%20kvalifikacije%20nastavnika\Bisera%20Jevt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17</cp:revision>
  <cp:lastPrinted>2008-06-10T11:57:00Z</cp:lastPrinted>
  <dcterms:created xsi:type="dcterms:W3CDTF">2021-10-28T09:13:00Z</dcterms:created>
  <dcterms:modified xsi:type="dcterms:W3CDTF">2026-07-07T07:51:00Z</dcterms:modified>
  <dc:language>en-US</dc:language>
</cp:coreProperties>
</file>